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6A2C8" w14:textId="03B94E35" w:rsidR="00783817" w:rsidRPr="009A7F0D" w:rsidRDefault="00783817" w:rsidP="00783817"/>
    <w:p w14:paraId="476FD209" w14:textId="3E105D1C" w:rsidR="00783817" w:rsidRDefault="00783817" w:rsidP="00056BA4">
      <w:pPr>
        <w:pStyle w:val="berschrift3"/>
        <w:tabs>
          <w:tab w:val="left" w:pos="6663"/>
          <w:tab w:val="right" w:pos="9356"/>
        </w:tabs>
        <w:rPr>
          <w:b w:val="0"/>
          <w:sz w:val="22"/>
          <w:szCs w:val="22"/>
        </w:rPr>
      </w:pPr>
      <w:r w:rsidRPr="00651290">
        <w:rPr>
          <w:noProof/>
          <w:u w:val="single"/>
          <w:lang w:val="de-DE"/>
        </w:rPr>
        <w:t>Pressemitteilung</w:t>
      </w:r>
      <w:r w:rsidRPr="00651290">
        <w:rPr>
          <w:szCs w:val="22"/>
        </w:rPr>
        <w:t xml:space="preserve"> </w:t>
      </w:r>
      <w:r>
        <w:rPr>
          <w:szCs w:val="22"/>
        </w:rPr>
        <w:tab/>
      </w:r>
      <w:r w:rsidR="00337773">
        <w:rPr>
          <w:b w:val="0"/>
          <w:sz w:val="22"/>
          <w:szCs w:val="22"/>
          <w:lang w:val="de-DE"/>
        </w:rPr>
        <w:t>Reutlingen</w:t>
      </w:r>
      <w:r w:rsidRPr="00651290">
        <w:rPr>
          <w:b w:val="0"/>
          <w:sz w:val="22"/>
          <w:szCs w:val="22"/>
        </w:rPr>
        <w:t xml:space="preserve">, </w:t>
      </w:r>
      <w:r w:rsidR="00056BA4">
        <w:rPr>
          <w:b w:val="0"/>
          <w:sz w:val="22"/>
          <w:szCs w:val="22"/>
          <w:lang w:val="de-DE"/>
        </w:rPr>
        <w:t>November</w:t>
      </w:r>
      <w:r w:rsidR="009656EA">
        <w:rPr>
          <w:b w:val="0"/>
          <w:sz w:val="22"/>
          <w:szCs w:val="22"/>
          <w:lang w:val="de-DE"/>
        </w:rPr>
        <w:t xml:space="preserve"> 2020</w:t>
      </w:r>
    </w:p>
    <w:p w14:paraId="427A187A" w14:textId="4AF508C0" w:rsidR="002E6D66" w:rsidRDefault="002E6D66" w:rsidP="00DE4BEA">
      <w:pPr>
        <w:rPr>
          <w:rFonts w:cs="Arial"/>
          <w:sz w:val="22"/>
          <w:szCs w:val="22"/>
        </w:rPr>
      </w:pPr>
    </w:p>
    <w:p w14:paraId="7986DFCC" w14:textId="77777777" w:rsidR="00194362" w:rsidRDefault="00194362" w:rsidP="00DE4BEA">
      <w:pPr>
        <w:rPr>
          <w:rFonts w:cs="Arial"/>
          <w:sz w:val="22"/>
          <w:szCs w:val="22"/>
        </w:rPr>
      </w:pPr>
    </w:p>
    <w:p w14:paraId="6109D117" w14:textId="77777777" w:rsidR="002E6D66" w:rsidRDefault="002E6D66" w:rsidP="00DE4BEA">
      <w:pPr>
        <w:rPr>
          <w:rFonts w:cs="Arial"/>
          <w:sz w:val="22"/>
          <w:szCs w:val="22"/>
        </w:rPr>
      </w:pPr>
    </w:p>
    <w:p w14:paraId="636A9763" w14:textId="075509B7" w:rsidR="00586CEE" w:rsidRPr="00056BA4" w:rsidRDefault="00056BA4" w:rsidP="00586CEE">
      <w:pPr>
        <w:rPr>
          <w:rFonts w:eastAsia="Times"/>
          <w:b/>
          <w:kern w:val="32"/>
          <w:sz w:val="32"/>
          <w:szCs w:val="32"/>
          <w:lang w:eastAsia="x-none"/>
        </w:rPr>
      </w:pPr>
      <w:proofErr w:type="spellStart"/>
      <w:r w:rsidRPr="00056BA4">
        <w:rPr>
          <w:rFonts w:eastAsia="Times"/>
          <w:b/>
          <w:kern w:val="32"/>
          <w:sz w:val="32"/>
          <w:szCs w:val="32"/>
          <w:lang w:eastAsia="x-none"/>
        </w:rPr>
        <w:t>Optomechanik</w:t>
      </w:r>
      <w:proofErr w:type="spellEnd"/>
      <w:r w:rsidRPr="00056BA4">
        <w:rPr>
          <w:rFonts w:eastAsia="Times"/>
          <w:b/>
          <w:kern w:val="32"/>
          <w:sz w:val="32"/>
          <w:szCs w:val="32"/>
          <w:lang w:eastAsia="x-none"/>
        </w:rPr>
        <w:t xml:space="preserve"> für </w:t>
      </w:r>
      <w:proofErr w:type="spellStart"/>
      <w:r w:rsidRPr="00056BA4">
        <w:rPr>
          <w:rFonts w:eastAsia="Times"/>
          <w:b/>
          <w:kern w:val="32"/>
          <w:sz w:val="32"/>
          <w:szCs w:val="32"/>
          <w:lang w:eastAsia="x-none"/>
        </w:rPr>
        <w:t>Machine</w:t>
      </w:r>
      <w:proofErr w:type="spellEnd"/>
      <w:r w:rsidRPr="00056BA4">
        <w:rPr>
          <w:rFonts w:eastAsia="Times"/>
          <w:b/>
          <w:kern w:val="32"/>
          <w:sz w:val="32"/>
          <w:szCs w:val="32"/>
          <w:lang w:eastAsia="x-none"/>
        </w:rPr>
        <w:t xml:space="preserve"> Vision</w:t>
      </w:r>
    </w:p>
    <w:p w14:paraId="44129AF8" w14:textId="35845081" w:rsidR="00EA1B7C" w:rsidRPr="00056BA4" w:rsidRDefault="00056BA4" w:rsidP="001D4D49">
      <w:pPr>
        <w:tabs>
          <w:tab w:val="left" w:pos="1290"/>
        </w:tabs>
        <w:rPr>
          <w:sz w:val="28"/>
          <w:szCs w:val="28"/>
          <w:lang w:eastAsia="x-none"/>
        </w:rPr>
      </w:pPr>
      <w:r w:rsidRPr="00056BA4">
        <w:rPr>
          <w:rFonts w:eastAsia="Times"/>
          <w:b/>
          <w:kern w:val="32"/>
          <w:sz w:val="28"/>
          <w:szCs w:val="28"/>
          <w:lang w:eastAsia="x-none"/>
        </w:rPr>
        <w:t xml:space="preserve">Variabel-fixe 3D-Kamerahalter für Imaging, </w:t>
      </w:r>
      <w:proofErr w:type="spellStart"/>
      <w:r w:rsidRPr="00056BA4">
        <w:rPr>
          <w:rFonts w:eastAsia="Times"/>
          <w:b/>
          <w:kern w:val="32"/>
          <w:sz w:val="28"/>
          <w:szCs w:val="28"/>
          <w:lang w:eastAsia="x-none"/>
        </w:rPr>
        <w:t>Machine</w:t>
      </w:r>
      <w:proofErr w:type="spellEnd"/>
      <w:r w:rsidRPr="00056BA4">
        <w:rPr>
          <w:rFonts w:eastAsia="Times"/>
          <w:b/>
          <w:kern w:val="32"/>
          <w:sz w:val="28"/>
          <w:szCs w:val="28"/>
          <w:lang w:eastAsia="x-none"/>
        </w:rPr>
        <w:t xml:space="preserve"> Vision und Sensorik</w:t>
      </w:r>
      <w:r w:rsidR="001D4D49" w:rsidRPr="00056BA4">
        <w:rPr>
          <w:sz w:val="28"/>
          <w:szCs w:val="28"/>
          <w:lang w:eastAsia="x-none"/>
        </w:rPr>
        <w:tab/>
      </w:r>
    </w:p>
    <w:p w14:paraId="464480A2" w14:textId="77777777" w:rsidR="00194362" w:rsidRPr="00586CEE" w:rsidRDefault="00194362" w:rsidP="00874D03">
      <w:pPr>
        <w:rPr>
          <w:lang w:eastAsia="x-none"/>
        </w:rPr>
      </w:pPr>
    </w:p>
    <w:p w14:paraId="252CA004" w14:textId="3538520A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Embedded Vision – smarte Bildverarbeitungssysteme, die direkt in Maschinen und Anlagen integriert sind, </w:t>
      </w:r>
      <w:r>
        <w:rPr>
          <w:rFonts w:cs="Arial"/>
          <w:bCs/>
          <w:sz w:val="22"/>
          <w:szCs w:val="22"/>
        </w:rPr>
        <w:t>bringen Geräten das „Sehen“ bei.</w:t>
      </w:r>
      <w:r w:rsidRPr="00056BA4">
        <w:rPr>
          <w:rFonts w:cs="Arial"/>
          <w:bCs/>
          <w:sz w:val="22"/>
          <w:szCs w:val="22"/>
        </w:rPr>
        <w:t xml:space="preserve"> Optik, Datenlinks und Software stehen im Mittelpunkt rasanter Entwicklungen von KI und </w:t>
      </w:r>
      <w:proofErr w:type="spellStart"/>
      <w:r w:rsidRPr="00056BA4">
        <w:rPr>
          <w:rFonts w:cs="Arial"/>
          <w:bCs/>
          <w:sz w:val="22"/>
          <w:szCs w:val="22"/>
        </w:rPr>
        <w:t>Deep</w:t>
      </w:r>
      <w:proofErr w:type="spellEnd"/>
      <w:r w:rsidRPr="00056BA4">
        <w:rPr>
          <w:rFonts w:cs="Arial"/>
          <w:bCs/>
          <w:sz w:val="22"/>
          <w:szCs w:val="22"/>
        </w:rPr>
        <w:t xml:space="preserve"> Learning zahlloser Tech-Unternehmen. Doch wer kümmert sich um die mechanische Schnittstelle zum industriellen Gerät? Wer bringt Kamera und Maschine so zusammen, dass mit nur wenigen Standardkomponenten alle Einbausituationen universell realisiert werden können?</w:t>
      </w:r>
    </w:p>
    <w:p w14:paraId="3C038A60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ab/>
      </w:r>
    </w:p>
    <w:p w14:paraId="6EE0654E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Die dk FIXIERSYSTEME GmbH &amp; Co.KG zeigt, wie mit nur einem Fixierelement nahezu jede noch so komplexe Kamerapositionierung problemlos generiert, einfach eingestellt und dauerhaft starr fixiert werden kann. Und dies deutlich günstiger als mit Anlagen- und Prozess-spezifisch konstruierten sowie in Sonderanfertigung hergestellten starren und damit nicht nachjustierbaren Kamerahalterungen!</w:t>
      </w:r>
    </w:p>
    <w:p w14:paraId="319B58C6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ab/>
      </w:r>
    </w:p>
    <w:p w14:paraId="2FA96C16" w14:textId="77777777" w:rsid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Was sind die Anforderungen an einen High End-Kamerahalter?</w:t>
      </w:r>
    </w:p>
    <w:p w14:paraId="59898B4B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</w:p>
    <w:p w14:paraId="11A45EC3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Technisch einfache und universelle Anbindung zu Maschine und Kamera</w:t>
      </w:r>
    </w:p>
    <w:p w14:paraId="69D41F5A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Positionierung der Kamera räumlich unabhängig vom Maschinengestell</w:t>
      </w:r>
    </w:p>
    <w:p w14:paraId="09C3A899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Ausrichtung der Kamera unbegrenzt variabel im 3D-Raum</w:t>
      </w:r>
    </w:p>
    <w:p w14:paraId="3227B473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Auswahl verschiedener Aktionsradien</w:t>
      </w:r>
    </w:p>
    <w:p w14:paraId="38426277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INOX-Varianten für Sauberzonen und Reinraum lieferbar</w:t>
      </w:r>
    </w:p>
    <w:p w14:paraId="65C83C08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Werkzeuglose Fixierung der Kamerabewegung von leicht verstellbar bis absolut fest</w:t>
      </w:r>
    </w:p>
    <w:p w14:paraId="4DB3DFB7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Das Niveau von „absolut fest“ liegt im Bereich verschweißter Teile</w:t>
      </w:r>
    </w:p>
    <w:p w14:paraId="089A3D09" w14:textId="77777777" w:rsidR="00056BA4" w:rsidRPr="00056BA4" w:rsidRDefault="00056BA4" w:rsidP="00056BA4">
      <w:pPr>
        <w:pStyle w:val="Listenabsatz"/>
        <w:widowControl w:val="0"/>
        <w:numPr>
          <w:ilvl w:val="0"/>
          <w:numId w:val="14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Jede Fixierung ist werkzeuglos nachjustierbar und rückbaubar</w:t>
      </w:r>
    </w:p>
    <w:p w14:paraId="202435AC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</w:p>
    <w:p w14:paraId="282BD231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Die Lösung ist ein 3D-Kamerahalter mit speziellen technischen Features – insbesondere der mechanischen Zentralspannung von drei auf Maximalkraft ausgelegten Gelenken.</w:t>
      </w:r>
    </w:p>
    <w:p w14:paraId="342B58F3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Für diese 3D-Gelenke </w:t>
      </w:r>
      <w:proofErr w:type="gramStart"/>
      <w:r w:rsidRPr="00056BA4">
        <w:rPr>
          <w:rFonts w:cs="Arial"/>
          <w:bCs/>
          <w:sz w:val="22"/>
          <w:szCs w:val="22"/>
        </w:rPr>
        <w:t>hat</w:t>
      </w:r>
      <w:proofErr w:type="gramEnd"/>
      <w:r w:rsidRPr="00056BA4">
        <w:rPr>
          <w:rFonts w:cs="Arial"/>
          <w:bCs/>
          <w:sz w:val="22"/>
          <w:szCs w:val="22"/>
        </w:rPr>
        <w:t xml:space="preserve"> dk Programme entwickelt mit Aktionsradien von 100 bis 600 mm in drei Material- und zwei Technik-Varianten. Insbesondere die </w:t>
      </w:r>
      <w:proofErr w:type="spellStart"/>
      <w:r w:rsidRPr="00056BA4">
        <w:rPr>
          <w:rFonts w:cs="Arial"/>
          <w:bCs/>
          <w:sz w:val="22"/>
          <w:szCs w:val="22"/>
        </w:rPr>
        <w:t>TurnStop</w:t>
      </w:r>
      <w:proofErr w:type="spellEnd"/>
      <w:r w:rsidRPr="00056BA4">
        <w:rPr>
          <w:rFonts w:cs="Arial"/>
          <w:bCs/>
          <w:sz w:val="22"/>
          <w:szCs w:val="22"/>
        </w:rPr>
        <w:t>-Technik liefert höchste Festigkeiten durch die Kombination von Form- und Kraftschluss in den Präzisionsgelenken.</w:t>
      </w:r>
    </w:p>
    <w:p w14:paraId="7E003020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Und die neue INOX-</w:t>
      </w:r>
      <w:proofErr w:type="spellStart"/>
      <w:r w:rsidRPr="00056BA4">
        <w:rPr>
          <w:rFonts w:cs="Arial"/>
          <w:bCs/>
          <w:sz w:val="22"/>
          <w:szCs w:val="22"/>
        </w:rPr>
        <w:t>HygienicLine</w:t>
      </w:r>
      <w:proofErr w:type="spellEnd"/>
      <w:r w:rsidRPr="00056BA4">
        <w:rPr>
          <w:rFonts w:cs="Arial"/>
          <w:bCs/>
          <w:sz w:val="22"/>
          <w:szCs w:val="22"/>
        </w:rPr>
        <w:t xml:space="preserve"> bringt alle Eigenschaften für Sauber- und Reinräume mit.</w:t>
      </w:r>
    </w:p>
    <w:p w14:paraId="68433143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</w:p>
    <w:p w14:paraId="74C5B812" w14:textId="77777777" w:rsid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Der Nutzen des systematischen Einsatzes solcher Gelenke beim Anlagenbauer liegt auf der Hand:</w:t>
      </w:r>
    </w:p>
    <w:p w14:paraId="4F64207B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</w:p>
    <w:p w14:paraId="6033777C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Standardhalter für alle Einsatzbereiche statt maschinenspezifischer Sonderlösungen </w:t>
      </w:r>
    </w:p>
    <w:p w14:paraId="317BAE15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Weitgehend freie 3D-Positionierung der Kamera im Maschinenraum</w:t>
      </w:r>
    </w:p>
    <w:p w14:paraId="70D233E4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Überbrückung auch größerer und geometrisch komplexer Entfernungen </w:t>
      </w:r>
    </w:p>
    <w:p w14:paraId="4B1DB0FB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Über drei Einzelgelenke perfekt stufenlos justierbare Ausrichtung </w:t>
      </w:r>
    </w:p>
    <w:p w14:paraId="4D1B7077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Einfachste Bedienung </w:t>
      </w:r>
    </w:p>
    <w:p w14:paraId="30B6528F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>Vollkommen starrer und sicherer Endzustand aber dennoch nachjustierbar</w:t>
      </w:r>
    </w:p>
    <w:p w14:paraId="5D89FCCF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Auch bei Änderungen oder nach Demontage weiter nutzbar </w:t>
      </w:r>
    </w:p>
    <w:p w14:paraId="11B46845" w14:textId="77777777" w:rsidR="00056BA4" w:rsidRPr="00056BA4" w:rsidRDefault="00056BA4" w:rsidP="00056BA4">
      <w:pPr>
        <w:pStyle w:val="Listenabsatz"/>
        <w:widowControl w:val="0"/>
        <w:numPr>
          <w:ilvl w:val="0"/>
          <w:numId w:val="15"/>
        </w:numPr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t xml:space="preserve">INOX-Lösungen für Rein- und Sauberräume von </w:t>
      </w:r>
      <w:proofErr w:type="spellStart"/>
      <w:r w:rsidRPr="00056BA4">
        <w:rPr>
          <w:rFonts w:cs="Arial"/>
          <w:bCs/>
          <w:sz w:val="22"/>
          <w:szCs w:val="22"/>
        </w:rPr>
        <w:t>Hightec</w:t>
      </w:r>
      <w:proofErr w:type="spellEnd"/>
      <w:r w:rsidRPr="00056BA4">
        <w:rPr>
          <w:rFonts w:cs="Arial"/>
          <w:bCs/>
          <w:sz w:val="22"/>
          <w:szCs w:val="22"/>
        </w:rPr>
        <w:t>- und Mikroindustrien</w:t>
      </w:r>
    </w:p>
    <w:p w14:paraId="5110D517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</w:p>
    <w:p w14:paraId="0DCBABC6" w14:textId="77777777" w:rsidR="00056BA4" w:rsidRPr="00056BA4" w:rsidRDefault="00056BA4" w:rsidP="00056BA4">
      <w:pPr>
        <w:widowControl w:val="0"/>
        <w:tabs>
          <w:tab w:val="left" w:pos="1888"/>
        </w:tabs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056BA4">
        <w:rPr>
          <w:rFonts w:cs="Arial"/>
          <w:bCs/>
          <w:sz w:val="22"/>
          <w:szCs w:val="22"/>
        </w:rPr>
        <w:lastRenderedPageBreak/>
        <w:t xml:space="preserve">Die Vorteile gegenüber Billig-Gelenken, Kugelköpfen, Standardwinkeln und aus </w:t>
      </w:r>
      <w:proofErr w:type="gramStart"/>
      <w:r w:rsidRPr="00056BA4">
        <w:rPr>
          <w:rFonts w:cs="Arial"/>
          <w:bCs/>
          <w:sz w:val="22"/>
          <w:szCs w:val="22"/>
        </w:rPr>
        <w:t>dem</w:t>
      </w:r>
      <w:proofErr w:type="gramEnd"/>
      <w:r w:rsidRPr="00056BA4">
        <w:rPr>
          <w:rFonts w:cs="Arial"/>
          <w:bCs/>
          <w:sz w:val="22"/>
          <w:szCs w:val="22"/>
        </w:rPr>
        <w:t xml:space="preserve"> Vollen gefrästen Sonderlösungen sind mehr als deutlich. Die Kosten relativieren sich über Vielseitigkeit, Schnelligkeit, dauerhaft sichere Funktion und die wiederholte Nutzbarkeit. Dies richtet sich ganz nach dem Prinzip von dk: „FAST REASSEMBLY LIFELONG“.</w:t>
      </w:r>
    </w:p>
    <w:p w14:paraId="6F4DB67E" w14:textId="423065E5" w:rsidR="00D91134" w:rsidRDefault="00D91134" w:rsidP="00460298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2C95971E" w14:textId="3F105534" w:rsidR="005E370F" w:rsidRDefault="005E370F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7A98B855" w14:textId="70A18248" w:rsidR="005E370F" w:rsidRDefault="00B3049D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  <w:r w:rsidRPr="005E370F">
        <w:rPr>
          <w:rFonts w:cs="Arial"/>
          <w:noProof/>
          <w:sz w:val="20"/>
        </w:rPr>
        <mc:AlternateContent>
          <mc:Choice Requires="wps">
            <w:drawing>
              <wp:anchor distT="107950" distB="45720" distL="114300" distR="114300" simplePos="0" relativeHeight="251662336" behindDoc="0" locked="0" layoutInCell="1" allowOverlap="1" wp14:anchorId="0D062084" wp14:editId="7B135BEF">
                <wp:simplePos x="0" y="0"/>
                <wp:positionH relativeFrom="margin">
                  <wp:posOffset>600075</wp:posOffset>
                </wp:positionH>
                <wp:positionV relativeFrom="paragraph">
                  <wp:posOffset>10795</wp:posOffset>
                </wp:positionV>
                <wp:extent cx="2332990" cy="603250"/>
                <wp:effectExtent l="0" t="0" r="1016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99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43F42" w14:textId="5BC49838" w:rsidR="005E370F" w:rsidRPr="005E370F" w:rsidRDefault="005E370F" w:rsidP="005E370F">
                            <w:pPr>
                              <w:spacing w:line="276" w:lineRule="auto"/>
                              <w:ind w:left="284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Anzahl der Zeichen</w:t>
                            </w:r>
                          </w:p>
                          <w:p w14:paraId="4BEB8325" w14:textId="5873316D" w:rsidR="005E370F" w:rsidRDefault="005E370F" w:rsidP="005E370F">
                            <w:pPr>
                              <w:tabs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 w:rsidRPr="003274EE">
                              <w:rPr>
                                <w:rFonts w:cs="Arial"/>
                                <w:sz w:val="20"/>
                              </w:rPr>
                              <w:t>Gesamt:</w:t>
                            </w:r>
                            <w:r w:rsidRPr="003274EE">
                              <w:rPr>
                                <w:rFonts w:cs="Arial"/>
                                <w:sz w:val="20"/>
                              </w:rPr>
                              <w:tab/>
                            </w:r>
                            <w:r w:rsidR="005F4AA5">
                              <w:rPr>
                                <w:rFonts w:cs="Arial"/>
                                <w:sz w:val="20"/>
                              </w:rPr>
                              <w:t>3.001</w:t>
                            </w:r>
                            <w:r w:rsidR="00B3049D"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r w:rsidRPr="003274EE">
                              <w:rPr>
                                <w:rFonts w:cs="Arial"/>
                                <w:sz w:val="20"/>
                              </w:rPr>
                              <w:t>Zeichen</w:t>
                            </w:r>
                          </w:p>
                          <w:p w14:paraId="2512F6D0" w14:textId="295C7EA7" w:rsidR="005E370F" w:rsidRPr="003274EE" w:rsidRDefault="00E3140F" w:rsidP="00E3140F">
                            <w:pPr>
                              <w:tabs>
                                <w:tab w:val="left" w:pos="1134"/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Wörter: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ab/>
                              <w:t xml:space="preserve">   </w:t>
                            </w:r>
                            <w:r w:rsidR="005F4AA5">
                              <w:rPr>
                                <w:rFonts w:cs="Arial"/>
                                <w:sz w:val="20"/>
                              </w:rPr>
                              <w:t>366</w:t>
                            </w:r>
                            <w:r w:rsidR="005E370F">
                              <w:rPr>
                                <w:rFonts w:cs="Arial"/>
                                <w:sz w:val="20"/>
                              </w:rPr>
                              <w:t xml:space="preserve"> Wörter</w:t>
                            </w:r>
                          </w:p>
                          <w:p w14:paraId="22EC4849" w14:textId="23B6E68D" w:rsidR="005E370F" w:rsidRDefault="005E370F" w:rsidP="005E37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620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7.25pt;margin-top:.85pt;width:183.7pt;height:47.5pt;z-index:251662336;visibility:visible;mso-wrap-style:square;mso-width-percent:0;mso-height-percent:0;mso-wrap-distance-left:9pt;mso-wrap-distance-top:8.5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25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">
                <v:textbox>
                  <w:txbxContent>
                    <w:p w14:paraId="06B43F42" w14:textId="5BC49838" w:rsidR="005E370F" w:rsidRPr="005E370F" w:rsidRDefault="005E370F" w:rsidP="005E370F">
                      <w:pPr>
                        <w:spacing w:line="276" w:lineRule="auto"/>
                        <w:ind w:left="284"/>
                        <w:rPr>
                          <w:rFonts w:cs="Arial"/>
                          <w:b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</w:rPr>
                        <w:t>Anzahl der Zeichen</w:t>
                      </w:r>
                    </w:p>
                    <w:p w14:paraId="4BEB8325" w14:textId="5873316D" w:rsidR="005E370F" w:rsidRDefault="005E370F" w:rsidP="005E370F">
                      <w:pPr>
                        <w:tabs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 w:rsidRPr="003274EE">
                        <w:rPr>
                          <w:rFonts w:cs="Arial"/>
                          <w:sz w:val="20"/>
                        </w:rPr>
                        <w:t>Gesamt:</w:t>
                      </w:r>
                      <w:r w:rsidRPr="003274EE">
                        <w:rPr>
                          <w:rFonts w:cs="Arial"/>
                          <w:sz w:val="20"/>
                        </w:rPr>
                        <w:tab/>
                      </w:r>
                      <w:r w:rsidR="005F4AA5">
                        <w:rPr>
                          <w:rFonts w:cs="Arial"/>
                          <w:sz w:val="20"/>
                        </w:rPr>
                        <w:t>3.001</w:t>
                      </w:r>
                      <w:r w:rsidR="00B3049D">
                        <w:rPr>
                          <w:rFonts w:cs="Arial"/>
                          <w:sz w:val="20"/>
                        </w:rPr>
                        <w:t xml:space="preserve"> </w:t>
                      </w:r>
                      <w:r w:rsidRPr="003274EE">
                        <w:rPr>
                          <w:rFonts w:cs="Arial"/>
                          <w:sz w:val="20"/>
                        </w:rPr>
                        <w:t>Zeichen</w:t>
                      </w:r>
                    </w:p>
                    <w:p w14:paraId="2512F6D0" w14:textId="295C7EA7" w:rsidR="005E370F" w:rsidRPr="003274EE" w:rsidRDefault="00E3140F" w:rsidP="00E3140F">
                      <w:pPr>
                        <w:tabs>
                          <w:tab w:val="left" w:pos="1134"/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Wörter:</w:t>
                      </w:r>
                      <w:r>
                        <w:rPr>
                          <w:rFonts w:cs="Arial"/>
                          <w:sz w:val="20"/>
                        </w:rPr>
                        <w:tab/>
                        <w:t xml:space="preserve">   </w:t>
                      </w:r>
                      <w:r w:rsidR="005F4AA5">
                        <w:rPr>
                          <w:rFonts w:cs="Arial"/>
                          <w:sz w:val="20"/>
                        </w:rPr>
                        <w:t>366</w:t>
                      </w:r>
                      <w:r w:rsidR="005E370F">
                        <w:rPr>
                          <w:rFonts w:cs="Arial"/>
                          <w:sz w:val="20"/>
                        </w:rPr>
                        <w:t xml:space="preserve"> Wörter</w:t>
                      </w:r>
                    </w:p>
                    <w:p w14:paraId="22EC4849" w14:textId="23B6E68D" w:rsidR="005E370F" w:rsidRDefault="005E370F" w:rsidP="005E370F"/>
                  </w:txbxContent>
                </v:textbox>
                <w10:wrap type="square" anchorx="margin"/>
              </v:shape>
            </w:pict>
          </mc:Fallback>
        </mc:AlternateContent>
      </w:r>
    </w:p>
    <w:p w14:paraId="6C2693DE" w14:textId="43C118F3" w:rsidR="00D91134" w:rsidRDefault="00D91134" w:rsidP="00D91134">
      <w:pPr>
        <w:rPr>
          <w:rFonts w:cs="Arial"/>
          <w:sz w:val="20"/>
        </w:rPr>
      </w:pPr>
    </w:p>
    <w:p w14:paraId="64AABF2E" w14:textId="3ACBB122" w:rsidR="00337773" w:rsidRDefault="00337773" w:rsidP="00D91134">
      <w:pPr>
        <w:rPr>
          <w:rFonts w:cs="Arial"/>
          <w:sz w:val="20"/>
        </w:rPr>
      </w:pPr>
    </w:p>
    <w:p w14:paraId="7EFD5A35" w14:textId="77777777" w:rsidR="005E370F" w:rsidRDefault="005E370F" w:rsidP="00D91134">
      <w:pPr>
        <w:rPr>
          <w:rFonts w:cs="Arial"/>
          <w:sz w:val="20"/>
        </w:rPr>
      </w:pPr>
    </w:p>
    <w:p w14:paraId="598BC0D0" w14:textId="77777777" w:rsidR="005E370F" w:rsidRDefault="005E370F" w:rsidP="00D91134">
      <w:pPr>
        <w:rPr>
          <w:rFonts w:cs="Arial"/>
          <w:sz w:val="20"/>
        </w:rPr>
      </w:pPr>
    </w:p>
    <w:p w14:paraId="6A9D7DEA" w14:textId="77777777" w:rsidR="00056BA4" w:rsidRDefault="00056BA4" w:rsidP="00337773">
      <w:pPr>
        <w:rPr>
          <w:rFonts w:cs="Arial"/>
          <w:b/>
        </w:rPr>
      </w:pPr>
    </w:p>
    <w:p w14:paraId="2301E4FA" w14:textId="3A6FB5C8" w:rsidR="00337773" w:rsidRPr="00337773" w:rsidRDefault="00337773" w:rsidP="00337773">
      <w:pPr>
        <w:rPr>
          <w:rFonts w:cs="Arial"/>
          <w:b/>
        </w:rPr>
      </w:pPr>
      <w:r w:rsidRPr="00337773">
        <w:rPr>
          <w:rFonts w:cs="Arial"/>
          <w:b/>
        </w:rPr>
        <w:t xml:space="preserve">Kurzprofil dk FIXIERSYSTEME </w:t>
      </w:r>
      <w:r w:rsidR="00460298">
        <w:rPr>
          <w:rFonts w:cs="Arial"/>
          <w:b/>
        </w:rPr>
        <w:t>GmbH &amp; Co. KG</w:t>
      </w:r>
    </w:p>
    <w:p w14:paraId="1ABA1AFF" w14:textId="77777777" w:rsidR="00337773" w:rsidRPr="00337773" w:rsidRDefault="00337773" w:rsidP="00337773">
      <w:pPr>
        <w:rPr>
          <w:rFonts w:cs="Arial"/>
          <w:sz w:val="20"/>
        </w:rPr>
      </w:pPr>
    </w:p>
    <w:p w14:paraId="302C80B3" w14:textId="77777777" w:rsidR="00666A14" w:rsidRPr="00666A14" w:rsidRDefault="00666A14" w:rsidP="00666A14">
      <w:pPr>
        <w:rPr>
          <w:rFonts w:cs="Arial"/>
          <w:sz w:val="20"/>
        </w:rPr>
      </w:pPr>
      <w:r w:rsidRPr="00666A14">
        <w:rPr>
          <w:rFonts w:cs="Arial"/>
          <w:sz w:val="20"/>
        </w:rPr>
        <w:t>Die Kernkompetenz von dk FIXIERSYSTEME liegt im modularen Spannen speziell für die Messtechnik aber auch für die Lasertechnik, Dosiertechnik, Montagetechnik, Mikrotechnik und Teilehandling.</w:t>
      </w:r>
    </w:p>
    <w:p w14:paraId="4B224977" w14:textId="7AB07329" w:rsidR="00666A14" w:rsidRDefault="00666A14" w:rsidP="00666A14">
      <w:pPr>
        <w:rPr>
          <w:rFonts w:cs="Arial"/>
          <w:sz w:val="20"/>
        </w:rPr>
      </w:pPr>
      <w:r w:rsidRPr="00666A14">
        <w:rPr>
          <w:rFonts w:cs="Arial"/>
          <w:sz w:val="20"/>
        </w:rPr>
        <w:t xml:space="preserve">Seit 1972 am Markt, hat sich das dk-Team schon früh mit Fixiertechnologien beschäftigt und im Laufe der Zeit dieses Produktspektrum weiter entwickelt. Heute umfasst das Sortiment ca. 1.000 Produkte, die frei kombinierbar sind und somit ein Baukasten-System bilden. Anwender, die mit dk-Technik arbeiten, bestätigen uns regelmäßig: Flexible Kombinationsmöglichkeit der Module sowie Langlebigkeit der Elemente garantieren ein präzises Messergebnis </w:t>
      </w:r>
      <w:r w:rsidR="00056BA4">
        <w:rPr>
          <w:rFonts w:cs="Arial"/>
          <w:sz w:val="20"/>
        </w:rPr>
        <w:t>und schnellere Prozesse</w:t>
      </w:r>
      <w:r w:rsidRPr="00666A14">
        <w:rPr>
          <w:rFonts w:cs="Arial"/>
          <w:sz w:val="20"/>
        </w:rPr>
        <w:t>.</w:t>
      </w:r>
    </w:p>
    <w:p w14:paraId="6E8D58C8" w14:textId="7D693D35" w:rsidR="0017376C" w:rsidRPr="0017376C" w:rsidRDefault="0017376C" w:rsidP="00666A14">
      <w:pPr>
        <w:rPr>
          <w:rFonts w:cs="Arial"/>
          <w:i/>
          <w:color w:val="000000"/>
          <w:sz w:val="20"/>
          <w:szCs w:val="20"/>
        </w:rPr>
      </w:pPr>
      <w:r w:rsidRPr="0017376C">
        <w:rPr>
          <w:rFonts w:cs="Arial"/>
          <w:i/>
          <w:color w:val="000000"/>
          <w:sz w:val="20"/>
          <w:szCs w:val="20"/>
        </w:rPr>
        <w:t>dk FIXIERSYSTEME: modular.</w:t>
      </w:r>
      <w:r>
        <w:rPr>
          <w:rFonts w:cs="Arial"/>
          <w:i/>
          <w:color w:val="000000"/>
          <w:sz w:val="20"/>
          <w:szCs w:val="20"/>
        </w:rPr>
        <w:t xml:space="preserve"> </w:t>
      </w:r>
      <w:r w:rsidRPr="0017376C">
        <w:rPr>
          <w:rFonts w:cs="Arial"/>
          <w:i/>
          <w:color w:val="000000"/>
          <w:sz w:val="20"/>
          <w:szCs w:val="20"/>
        </w:rPr>
        <w:t>einfach</w:t>
      </w:r>
      <w:r>
        <w:rPr>
          <w:rFonts w:cs="Arial"/>
          <w:i/>
          <w:color w:val="000000"/>
          <w:sz w:val="20"/>
          <w:szCs w:val="20"/>
        </w:rPr>
        <w:t xml:space="preserve">. </w:t>
      </w:r>
      <w:r w:rsidRPr="0017376C">
        <w:rPr>
          <w:rFonts w:cs="Arial"/>
          <w:i/>
          <w:color w:val="000000"/>
          <w:sz w:val="20"/>
          <w:szCs w:val="20"/>
        </w:rPr>
        <w:t>besser.</w:t>
      </w:r>
    </w:p>
    <w:p w14:paraId="0BC6CFD7" w14:textId="77777777" w:rsidR="0017376C" w:rsidRDefault="0017376C" w:rsidP="00337773">
      <w:pPr>
        <w:rPr>
          <w:rFonts w:cs="Arial"/>
          <w:sz w:val="20"/>
        </w:rPr>
      </w:pPr>
    </w:p>
    <w:p w14:paraId="424A90BF" w14:textId="4FF06F0D" w:rsidR="00337773" w:rsidRDefault="009656EA" w:rsidP="00F94190">
      <w:pPr>
        <w:tabs>
          <w:tab w:val="left" w:pos="4020"/>
        </w:tabs>
        <w:rPr>
          <w:noProof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0F641C8D" wp14:editId="54A9B5B6">
            <wp:simplePos x="0" y="0"/>
            <wp:positionH relativeFrom="column">
              <wp:posOffset>2844662</wp:posOffset>
            </wp:positionH>
            <wp:positionV relativeFrom="paragraph">
              <wp:posOffset>165017</wp:posOffset>
            </wp:positionV>
            <wp:extent cx="2333625" cy="1165826"/>
            <wp:effectExtent l="0" t="0" r="0" b="0"/>
            <wp:wrapTight wrapText="bothSides">
              <wp:wrapPolygon edited="0">
                <wp:start x="0" y="0"/>
                <wp:lineTo x="0" y="21188"/>
                <wp:lineTo x="21336" y="21188"/>
                <wp:lineTo x="21336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dk_Reassembly_CMYKinRGB300dpi-positi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6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9152D" w14:textId="4CB4D231" w:rsidR="00337773" w:rsidRPr="00A45F57" w:rsidRDefault="00337773" w:rsidP="00337773">
      <w:pPr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dk FIXIERSYSTEME</w:t>
      </w:r>
      <w:r>
        <w:rPr>
          <w:rFonts w:cs="Arial"/>
          <w:sz w:val="20"/>
          <w:szCs w:val="20"/>
        </w:rPr>
        <w:tab/>
      </w:r>
    </w:p>
    <w:p w14:paraId="3E3E579C" w14:textId="7D56DBEF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Ferdinand-Lassalle-Straße 35</w:t>
      </w:r>
    </w:p>
    <w:p w14:paraId="78B3C3AD" w14:textId="0ADC1C4E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72770 Reutlingen</w:t>
      </w:r>
    </w:p>
    <w:p w14:paraId="2366B30B" w14:textId="77777777" w:rsidR="00337773" w:rsidRPr="00A45F57" w:rsidRDefault="00337773" w:rsidP="00337773">
      <w:pPr>
        <w:rPr>
          <w:rFonts w:cs="Arial"/>
          <w:sz w:val="20"/>
          <w:szCs w:val="20"/>
          <w:lang w:val="fr-FR"/>
        </w:rPr>
      </w:pPr>
    </w:p>
    <w:p w14:paraId="35EF75C1" w14:textId="5865F601" w:rsidR="00337773" w:rsidRPr="00A45F57" w:rsidRDefault="00337773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proofErr w:type="spellStart"/>
      <w:r w:rsidRPr="00A45F57">
        <w:rPr>
          <w:rFonts w:cs="Arial"/>
          <w:sz w:val="20"/>
          <w:szCs w:val="20"/>
          <w:lang w:val="fr-FR"/>
        </w:rPr>
        <w:t>Tel</w:t>
      </w:r>
      <w:r w:rsidR="0055167A">
        <w:rPr>
          <w:rFonts w:cs="Arial"/>
          <w:sz w:val="20"/>
          <w:szCs w:val="20"/>
          <w:lang w:val="fr-FR"/>
        </w:rPr>
        <w:t>efon</w:t>
      </w:r>
      <w:proofErr w:type="spellEnd"/>
      <w:r w:rsidRPr="00A45F57">
        <w:rPr>
          <w:rFonts w:cs="Arial"/>
          <w:sz w:val="20"/>
          <w:szCs w:val="20"/>
          <w:lang w:val="fr-FR"/>
        </w:rPr>
        <w:t>:</w:t>
      </w:r>
      <w:r w:rsidRPr="00A45F57">
        <w:rPr>
          <w:rFonts w:cs="Arial"/>
          <w:sz w:val="20"/>
          <w:szCs w:val="20"/>
          <w:lang w:val="fr-FR"/>
        </w:rPr>
        <w:tab/>
        <w:t xml:space="preserve">+49 </w:t>
      </w:r>
      <w:r>
        <w:rPr>
          <w:rFonts w:cs="Arial"/>
          <w:sz w:val="20"/>
          <w:szCs w:val="20"/>
          <w:lang w:val="fr-FR"/>
        </w:rPr>
        <w:t>7121 90971-0</w:t>
      </w:r>
    </w:p>
    <w:p w14:paraId="542F8352" w14:textId="42E68B91" w:rsidR="0055167A" w:rsidRDefault="0055167A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  <w:lang w:val="fr-FR"/>
        </w:rPr>
        <w:t>Fax</w:t>
      </w:r>
      <w:r w:rsidR="00337773" w:rsidRPr="00A45F57">
        <w:rPr>
          <w:rFonts w:cs="Arial"/>
          <w:sz w:val="20"/>
          <w:szCs w:val="20"/>
          <w:lang w:val="fr-FR"/>
        </w:rPr>
        <w:t>:</w:t>
      </w:r>
      <w:r w:rsidR="00337773" w:rsidRPr="00A45F57">
        <w:rPr>
          <w:rFonts w:cs="Arial"/>
          <w:sz w:val="20"/>
          <w:szCs w:val="20"/>
          <w:lang w:val="fr-FR"/>
        </w:rPr>
        <w:tab/>
        <w:t xml:space="preserve">+49 </w:t>
      </w:r>
      <w:r w:rsidR="00337773">
        <w:rPr>
          <w:rFonts w:cs="Arial"/>
          <w:sz w:val="20"/>
          <w:szCs w:val="20"/>
          <w:lang w:val="fr-FR"/>
        </w:rPr>
        <w:t>7121 90971-20</w:t>
      </w:r>
    </w:p>
    <w:p w14:paraId="6F3C4E3B" w14:textId="0CD64B6A" w:rsidR="0055167A" w:rsidRDefault="00632634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9" w:history="1">
        <w:r w:rsidR="0055167A" w:rsidRPr="00D327F6">
          <w:rPr>
            <w:rStyle w:val="Hyperlink"/>
            <w:rFonts w:cs="Arial"/>
            <w:sz w:val="20"/>
            <w:szCs w:val="20"/>
            <w:lang w:val="fr-FR"/>
          </w:rPr>
          <w:t>info@dk-fixiersysteme.de</w:t>
        </w:r>
      </w:hyperlink>
    </w:p>
    <w:p w14:paraId="76A1AD46" w14:textId="02C06542" w:rsidR="00337773" w:rsidRPr="0055167A" w:rsidRDefault="00632634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10" w:history="1">
        <w:r w:rsidR="00666A14" w:rsidRPr="006C4366">
          <w:rPr>
            <w:rStyle w:val="Hyperlink"/>
            <w:rFonts w:cs="Arial"/>
            <w:sz w:val="20"/>
            <w:szCs w:val="20"/>
            <w:lang w:val="fr-FR"/>
          </w:rPr>
          <w:t>www.dk-fixiersysteme.de</w:t>
        </w:r>
      </w:hyperlink>
      <w:r w:rsidR="00666A14">
        <w:rPr>
          <w:rFonts w:cs="Arial"/>
          <w:sz w:val="20"/>
          <w:szCs w:val="20"/>
          <w:lang w:val="fr-FR"/>
        </w:rPr>
        <w:t xml:space="preserve"> </w:t>
      </w:r>
    </w:p>
    <w:p w14:paraId="3155279B" w14:textId="7DB6CB52" w:rsidR="00337773" w:rsidRDefault="00337773" w:rsidP="00337773">
      <w:pPr>
        <w:rPr>
          <w:sz w:val="20"/>
          <w:szCs w:val="20"/>
        </w:rPr>
      </w:pPr>
    </w:p>
    <w:p w14:paraId="0614FA28" w14:textId="146E75DA" w:rsidR="00337773" w:rsidRDefault="00337773" w:rsidP="00337773">
      <w:pPr>
        <w:rPr>
          <w:sz w:val="20"/>
          <w:szCs w:val="20"/>
        </w:rPr>
      </w:pPr>
    </w:p>
    <w:p w14:paraId="4AD2C825" w14:textId="74C208CE" w:rsidR="00460298" w:rsidRDefault="00460298" w:rsidP="00337773">
      <w:pPr>
        <w:rPr>
          <w:sz w:val="20"/>
          <w:szCs w:val="20"/>
        </w:rPr>
      </w:pPr>
    </w:p>
    <w:p w14:paraId="52072E7E" w14:textId="2D53788F" w:rsidR="00056BA4" w:rsidRDefault="00056BA4" w:rsidP="00056BA4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Bilder:</w:t>
      </w:r>
      <w:r>
        <w:rPr>
          <w:rFonts w:cs="Arial"/>
          <w:sz w:val="20"/>
          <w:szCs w:val="20"/>
        </w:rPr>
        <w:tab/>
      </w:r>
    </w:p>
    <w:p w14:paraId="788F6B17" w14:textId="58F5DC33" w:rsidR="00056BA4" w:rsidRDefault="00056BA4" w:rsidP="00056BA4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r w:rsidRPr="00732915">
        <w:rPr>
          <w:rFonts w:cs="Arial"/>
          <w:b/>
          <w:sz w:val="20"/>
          <w:szCs w:val="20"/>
        </w:rPr>
        <w:t>Spanngelenk hochbelastbar</w:t>
      </w:r>
    </w:p>
    <w:p w14:paraId="310C50F6" w14:textId="013F8CCA" w:rsidR="00056BA4" w:rsidRDefault="00056BA4" w:rsidP="00056BA4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 w:rsidRPr="00074A20">
        <w:rPr>
          <w:rFonts w:cs="Arial"/>
          <w:sz w:val="20"/>
          <w:szCs w:val="20"/>
        </w:rPr>
        <w:t>Kamerapositionierung unabhängig vom</w:t>
      </w:r>
      <w:r>
        <w:rPr>
          <w:rFonts w:cs="Arial"/>
          <w:sz w:val="20"/>
          <w:szCs w:val="20"/>
        </w:rPr>
        <w:t xml:space="preserve"> </w:t>
      </w:r>
      <w:r w:rsidRPr="00074A20">
        <w:rPr>
          <w:rFonts w:cs="Arial"/>
          <w:sz w:val="20"/>
          <w:szCs w:val="20"/>
        </w:rPr>
        <w:t xml:space="preserve">Maschinengestell </w:t>
      </w:r>
    </w:p>
    <w:p w14:paraId="408AADBB" w14:textId="2FF57F73" w:rsidR="00056BA4" w:rsidRPr="007776FF" w:rsidRDefault="00056BA4" w:rsidP="00056BA4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mit Zentralspannung von 3 Präzisionsgelenken</w:t>
      </w:r>
      <w:r>
        <w:rPr>
          <w:rFonts w:cs="Arial"/>
          <w:sz w:val="20"/>
          <w:szCs w:val="20"/>
        </w:rPr>
        <w:br/>
      </w:r>
      <w:r w:rsidRPr="00074A20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>m kompletten 3D-Raum stufenlos und absolut starr</w:t>
      </w:r>
    </w:p>
    <w:p w14:paraId="64EA3E0C" w14:textId="3C10EFD1" w:rsidR="006C542B" w:rsidRDefault="006C542B" w:rsidP="00337773">
      <w:pPr>
        <w:rPr>
          <w:sz w:val="16"/>
          <w:szCs w:val="16"/>
        </w:rPr>
      </w:pPr>
    </w:p>
    <w:p w14:paraId="095B47C7" w14:textId="70CD0761" w:rsidR="006C542B" w:rsidRDefault="00056BA4" w:rsidP="00337773">
      <w:pPr>
        <w:rPr>
          <w:sz w:val="16"/>
          <w:szCs w:val="16"/>
        </w:rPr>
      </w:pPr>
      <w:r w:rsidRPr="00056BA4">
        <w:rPr>
          <w:rFonts w:cs="Arial"/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57E237E8" wp14:editId="30BCDA44">
            <wp:simplePos x="0" y="0"/>
            <wp:positionH relativeFrom="column">
              <wp:posOffset>309880</wp:posOffset>
            </wp:positionH>
            <wp:positionV relativeFrom="paragraph">
              <wp:posOffset>12065</wp:posOffset>
            </wp:positionV>
            <wp:extent cx="1223010" cy="1812925"/>
            <wp:effectExtent l="0" t="0" r="0" b="0"/>
            <wp:wrapTight wrapText="bothSides">
              <wp:wrapPolygon edited="0">
                <wp:start x="6056" y="0"/>
                <wp:lineTo x="3028" y="3632"/>
                <wp:lineTo x="2355" y="7263"/>
                <wp:lineTo x="673" y="9079"/>
                <wp:lineTo x="0" y="9987"/>
                <wp:lineTo x="336" y="10895"/>
                <wp:lineTo x="3028" y="14526"/>
                <wp:lineTo x="6056" y="18158"/>
                <wp:lineTo x="4374" y="19292"/>
                <wp:lineTo x="4037" y="19746"/>
                <wp:lineTo x="5047" y="21335"/>
                <wp:lineTo x="21196" y="21335"/>
                <wp:lineTo x="21196" y="0"/>
                <wp:lineTo x="6056" y="0"/>
              </wp:wrapPolygon>
            </wp:wrapTight>
            <wp:docPr id="5" name="Grafik 5" descr="R:\01 UL\04 MA\08 DK\Media-PR\Pressemitteilungen\20200123_PM_3D Kamerahalter\3D Kamerahalter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:\01 UL\04 MA\08 DK\Media-PR\Pressemitteilungen\20200123_PM_3D Kamerahalter\3D Kamerahalter-3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8480" behindDoc="0" locked="0" layoutInCell="1" allowOverlap="1" wp14:anchorId="2AEC18A3" wp14:editId="10D7A3A7">
            <wp:simplePos x="0" y="0"/>
            <wp:positionH relativeFrom="margin">
              <wp:posOffset>2056440</wp:posOffset>
            </wp:positionH>
            <wp:positionV relativeFrom="paragraph">
              <wp:posOffset>7605</wp:posOffset>
            </wp:positionV>
            <wp:extent cx="1142375" cy="1823557"/>
            <wp:effectExtent l="0" t="0" r="635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0617_Gelenk_TS-160_mit_Kamera Kopie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29" r="26199"/>
                    <a:stretch/>
                  </pic:blipFill>
                  <pic:spPr bwMode="auto">
                    <a:xfrm>
                      <a:off x="0" y="0"/>
                      <a:ext cx="1142375" cy="1823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DD429C" w14:textId="06E136F8" w:rsidR="006C542B" w:rsidRDefault="006C542B" w:rsidP="00337773">
      <w:pPr>
        <w:rPr>
          <w:sz w:val="16"/>
          <w:szCs w:val="16"/>
        </w:rPr>
      </w:pPr>
    </w:p>
    <w:p w14:paraId="7C511FAD" w14:textId="55C26919" w:rsidR="006C542B" w:rsidRDefault="006C542B" w:rsidP="00337773">
      <w:pPr>
        <w:rPr>
          <w:sz w:val="16"/>
          <w:szCs w:val="16"/>
        </w:rPr>
      </w:pPr>
    </w:p>
    <w:p w14:paraId="4F393B37" w14:textId="1944DDF9" w:rsidR="006C542B" w:rsidRDefault="005F4AA5" w:rsidP="00337773">
      <w:pPr>
        <w:rPr>
          <w:sz w:val="16"/>
          <w:szCs w:val="16"/>
        </w:rPr>
      </w:pPr>
      <w:r w:rsidRPr="005F4AA5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ADB8ED0" wp14:editId="4876F439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360930" cy="1404620"/>
                <wp:effectExtent l="0" t="0" r="26670" b="1016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DAC07" w14:textId="1E7475BF" w:rsidR="005F4AA5" w:rsidRPr="000D409F" w:rsidRDefault="005F4AA5" w:rsidP="005F4AA5">
                            <w:pPr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r w:rsidRPr="007776FF"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PR-Meldung für Fachzeitschriften in den Disziplinen…</w:t>
                            </w:r>
                            <w:r w:rsidRPr="007776FF">
                              <w:rPr>
                                <w:rFonts w:eastAsia="Times"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Optomechanik</w:t>
                            </w:r>
                            <w:proofErr w:type="spellEnd"/>
                          </w:p>
                          <w:p w14:paraId="1F9D53B3" w14:textId="77777777" w:rsidR="005F4AA5" w:rsidRDefault="005F4AA5" w:rsidP="005F4AA5">
                            <w:pP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Machine</w:t>
                            </w:r>
                            <w:proofErr w:type="spellEnd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 xml:space="preserve"> Vision</w:t>
                            </w:r>
                          </w:p>
                          <w:p w14:paraId="71A0B49E" w14:textId="77777777" w:rsidR="005F4AA5" w:rsidRDefault="005F4AA5" w:rsidP="005F4AA5">
                            <w:pP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Automatisierung (</w:t>
                            </w:r>
                            <w:r w:rsidRPr="007776FF"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Maschinen</w:t>
                            </w:r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 xml:space="preserve">, Food, Bio, </w:t>
                            </w:r>
                            <w:proofErr w:type="spellStart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Pharma</w:t>
                            </w:r>
                            <w:proofErr w:type="spellEnd"/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)</w:t>
                            </w:r>
                          </w:p>
                          <w:p w14:paraId="406AD260" w14:textId="4E666654" w:rsidR="005F4AA5" w:rsidRPr="005F4AA5" w:rsidRDefault="005F4AA5">
                            <w:pP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</w:pPr>
                            <w:r w:rsidRPr="007776FF"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>Produktion 4.0</w:t>
                            </w:r>
                            <w:r w:rsidRPr="007776FF"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br/>
                              <w:t>Angewandte Bildverarbeitung</w:t>
                            </w:r>
                            <w:r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tab/>
                            </w:r>
                            <w:r w:rsidRPr="007776FF">
                              <w:rPr>
                                <w:rFonts w:eastAsia="Times"/>
                                <w:b/>
                                <w:i/>
                                <w:kern w:val="32"/>
                                <w:sz w:val="16"/>
                                <w:szCs w:val="16"/>
                                <w:lang w:eastAsia="x-none"/>
                              </w:rPr>
                              <w:br/>
                              <w:t>Optische Messtechnik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DB8ED0" id="_x0000_s1027" type="#_x0000_t202" style="position:absolute;margin-left:134.7pt;margin-top:.6pt;width:185.9pt;height:110.6pt;z-index:25167155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">
                <v:textbox style="mso-fit-shape-to-text:t">
                  <w:txbxContent>
                    <w:p w14:paraId="375DAC07" w14:textId="1E7475BF" w:rsidR="005F4AA5" w:rsidRPr="000D409F" w:rsidRDefault="005F4AA5" w:rsidP="005F4AA5">
                      <w:pPr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r w:rsidRPr="007776FF"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PR-Meldung für Fachzeitschriften in den Disziplinen…</w:t>
                      </w:r>
                      <w:r w:rsidRPr="007776FF">
                        <w:rPr>
                          <w:rFonts w:eastAsia="Times"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br/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Optomechanik</w:t>
                      </w:r>
                      <w:proofErr w:type="spellEnd"/>
                    </w:p>
                    <w:p w14:paraId="1F9D53B3" w14:textId="77777777" w:rsidR="005F4AA5" w:rsidRDefault="005F4AA5" w:rsidP="005F4AA5">
                      <w:pP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Machine</w:t>
                      </w:r>
                      <w:proofErr w:type="spellEnd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 xml:space="preserve"> Vision</w:t>
                      </w:r>
                    </w:p>
                    <w:p w14:paraId="71A0B49E" w14:textId="77777777" w:rsidR="005F4AA5" w:rsidRDefault="005F4AA5" w:rsidP="005F4AA5">
                      <w:pP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Automatisierung (</w:t>
                      </w:r>
                      <w:r w:rsidRPr="007776FF"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Maschinen</w:t>
                      </w:r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 xml:space="preserve">, Food, Bio, </w:t>
                      </w:r>
                      <w:proofErr w:type="spellStart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Pharma</w:t>
                      </w:r>
                      <w:proofErr w:type="spellEnd"/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)</w:t>
                      </w:r>
                    </w:p>
                    <w:p w14:paraId="406AD260" w14:textId="4E666654" w:rsidR="005F4AA5" w:rsidRPr="005F4AA5" w:rsidRDefault="005F4AA5">
                      <w:pP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</w:pPr>
                      <w:r w:rsidRPr="007776FF"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>Produktion 4.0</w:t>
                      </w:r>
                      <w:r w:rsidRPr="007776FF"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br/>
                        <w:t>Angewandte Bildverarbeitung</w:t>
                      </w:r>
                      <w:r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tab/>
                      </w:r>
                      <w:r w:rsidRPr="007776FF">
                        <w:rPr>
                          <w:rFonts w:eastAsia="Times"/>
                          <w:b/>
                          <w:i/>
                          <w:kern w:val="32"/>
                          <w:sz w:val="16"/>
                          <w:szCs w:val="16"/>
                          <w:lang w:eastAsia="x-none"/>
                        </w:rPr>
                        <w:br/>
                        <w:t>Optische Messtechnik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A18120" w14:textId="4D60FF0E" w:rsidR="006C542B" w:rsidRDefault="006C542B" w:rsidP="00337773">
      <w:pPr>
        <w:rPr>
          <w:sz w:val="16"/>
          <w:szCs w:val="16"/>
        </w:rPr>
      </w:pPr>
    </w:p>
    <w:p w14:paraId="0BE381CB" w14:textId="0F9478EE" w:rsidR="006C542B" w:rsidRDefault="006C542B" w:rsidP="00337773">
      <w:pPr>
        <w:rPr>
          <w:sz w:val="16"/>
          <w:szCs w:val="16"/>
        </w:rPr>
      </w:pPr>
    </w:p>
    <w:p w14:paraId="31F70211" w14:textId="56626EE3" w:rsidR="006C542B" w:rsidRDefault="006C542B" w:rsidP="00337773">
      <w:pPr>
        <w:rPr>
          <w:sz w:val="16"/>
          <w:szCs w:val="16"/>
        </w:rPr>
      </w:pPr>
    </w:p>
    <w:p w14:paraId="6C171E4A" w14:textId="77777777" w:rsidR="006C542B" w:rsidRDefault="006C542B" w:rsidP="00337773">
      <w:pPr>
        <w:rPr>
          <w:sz w:val="16"/>
          <w:szCs w:val="16"/>
        </w:rPr>
      </w:pPr>
    </w:p>
    <w:p w14:paraId="4DF1EE19" w14:textId="4BF235BF" w:rsidR="006C542B" w:rsidRDefault="006C542B" w:rsidP="00337773">
      <w:pPr>
        <w:rPr>
          <w:sz w:val="16"/>
          <w:szCs w:val="16"/>
        </w:rPr>
      </w:pPr>
    </w:p>
    <w:p w14:paraId="5548209A" w14:textId="66E8CDCA" w:rsidR="006C542B" w:rsidRDefault="006C542B" w:rsidP="00337773">
      <w:pPr>
        <w:rPr>
          <w:sz w:val="16"/>
          <w:szCs w:val="16"/>
        </w:rPr>
      </w:pPr>
    </w:p>
    <w:p w14:paraId="4B17A6E3" w14:textId="2E187C0D" w:rsidR="006C542B" w:rsidRDefault="006C542B" w:rsidP="00337773">
      <w:pPr>
        <w:rPr>
          <w:sz w:val="16"/>
          <w:szCs w:val="16"/>
        </w:rPr>
      </w:pPr>
    </w:p>
    <w:p w14:paraId="656A1E5E" w14:textId="43110150" w:rsidR="006C542B" w:rsidRDefault="006C542B" w:rsidP="00337773">
      <w:pPr>
        <w:rPr>
          <w:sz w:val="16"/>
          <w:szCs w:val="16"/>
        </w:rPr>
      </w:pPr>
    </w:p>
    <w:p w14:paraId="331BD610" w14:textId="186013AD" w:rsidR="006C542B" w:rsidRDefault="006C542B" w:rsidP="00337773">
      <w:pPr>
        <w:rPr>
          <w:sz w:val="16"/>
          <w:szCs w:val="16"/>
        </w:rPr>
      </w:pPr>
    </w:p>
    <w:p w14:paraId="56088F19" w14:textId="5A264B5B" w:rsidR="00056BA4" w:rsidRDefault="00056BA4" w:rsidP="00337773">
      <w:pPr>
        <w:rPr>
          <w:sz w:val="16"/>
          <w:szCs w:val="16"/>
        </w:rPr>
      </w:pPr>
    </w:p>
    <w:p w14:paraId="4DEFFC74" w14:textId="44F09D3B" w:rsidR="006C542B" w:rsidRDefault="006C542B" w:rsidP="00337773">
      <w:pPr>
        <w:rPr>
          <w:sz w:val="16"/>
          <w:szCs w:val="16"/>
        </w:rPr>
      </w:pPr>
    </w:p>
    <w:p w14:paraId="238657DE" w14:textId="0AF36230" w:rsidR="00EE6FAB" w:rsidRDefault="00EE6FAB" w:rsidP="00337773">
      <w:pPr>
        <w:rPr>
          <w:sz w:val="16"/>
          <w:szCs w:val="16"/>
        </w:rPr>
      </w:pPr>
    </w:p>
    <w:p w14:paraId="4E18B7A0" w14:textId="06D14E8E" w:rsidR="006C542B" w:rsidRDefault="006C542B" w:rsidP="00337773">
      <w:pPr>
        <w:rPr>
          <w:sz w:val="16"/>
          <w:szCs w:val="16"/>
        </w:rPr>
      </w:pPr>
    </w:p>
    <w:p w14:paraId="25494C45" w14:textId="073E2396" w:rsidR="006C542B" w:rsidRDefault="006C542B" w:rsidP="00337773">
      <w:pPr>
        <w:rPr>
          <w:sz w:val="16"/>
          <w:szCs w:val="16"/>
        </w:rPr>
      </w:pPr>
    </w:p>
    <w:p w14:paraId="3BD3BC41" w14:textId="3D3014B6" w:rsidR="002B247D" w:rsidRPr="006E75DE" w:rsidRDefault="002B247D" w:rsidP="006C542B">
      <w:pPr>
        <w:rPr>
          <w:sz w:val="14"/>
          <w:szCs w:val="14"/>
        </w:rPr>
      </w:pPr>
      <w:r w:rsidRPr="006E75DE">
        <w:rPr>
          <w:sz w:val="14"/>
          <w:szCs w:val="14"/>
        </w:rPr>
        <w:t xml:space="preserve">Bildrechte: Freigegeben zur lizenz- und honorarfreien Veröffentlichung in Fachmedien. </w:t>
      </w:r>
    </w:p>
    <w:p w14:paraId="004F0AB6" w14:textId="293DC5CE" w:rsidR="00783817" w:rsidRPr="006E75DE" w:rsidRDefault="002B247D" w:rsidP="006C542B">
      <w:pPr>
        <w:rPr>
          <w:sz w:val="14"/>
          <w:szCs w:val="14"/>
        </w:rPr>
      </w:pPr>
      <w:r w:rsidRPr="006E75DE">
        <w:rPr>
          <w:sz w:val="14"/>
          <w:szCs w:val="14"/>
        </w:rPr>
        <w:t xml:space="preserve">Mit der Bitte um Quellenangabe und Beleg. </w:t>
      </w:r>
    </w:p>
    <w:sectPr w:rsidR="00783817" w:rsidRPr="006E75DE" w:rsidSect="00783817">
      <w:headerReference w:type="default" r:id="rId13"/>
      <w:footerReference w:type="default" r:id="rId14"/>
      <w:pgSz w:w="11906" w:h="16838"/>
      <w:pgMar w:top="1985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69E1B" w14:textId="77777777" w:rsidR="00DC3367" w:rsidRDefault="00DC3367">
      <w:r>
        <w:separator/>
      </w:r>
    </w:p>
  </w:endnote>
  <w:endnote w:type="continuationSeparator" w:id="0">
    <w:p w14:paraId="217DA133" w14:textId="77777777" w:rsidR="00DC3367" w:rsidRDefault="00DC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2F52B" w14:textId="77777777" w:rsidR="00677302" w:rsidRPr="000E5B84" w:rsidRDefault="00677302" w:rsidP="00783817">
    <w:pPr>
      <w:jc w:val="right"/>
      <w:rPr>
        <w:rStyle w:val="Seitenzahl"/>
      </w:rPr>
    </w:pPr>
    <w:r w:rsidRPr="000E5B84">
      <w:rPr>
        <w:rStyle w:val="Seitenzahl"/>
      </w:rPr>
      <w:fldChar w:fldCharType="begin"/>
    </w:r>
    <w:r w:rsidRPr="000E5B84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0E5B84">
      <w:rPr>
        <w:rStyle w:val="Seitenzahl"/>
      </w:rPr>
      <w:instrText xml:space="preserve"> </w:instrText>
    </w:r>
    <w:r w:rsidRPr="000E5B84">
      <w:rPr>
        <w:rStyle w:val="Seitenzahl"/>
      </w:rPr>
      <w:fldChar w:fldCharType="separate"/>
    </w:r>
    <w:r w:rsidR="00632634">
      <w:rPr>
        <w:rStyle w:val="Seitenzahl"/>
        <w:noProof/>
      </w:rPr>
      <w:t>1</w:t>
    </w:r>
    <w:r w:rsidRPr="000E5B8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49817" w14:textId="77777777" w:rsidR="00DC3367" w:rsidRDefault="00DC3367">
      <w:r>
        <w:separator/>
      </w:r>
    </w:p>
  </w:footnote>
  <w:footnote w:type="continuationSeparator" w:id="0">
    <w:p w14:paraId="3E4299D2" w14:textId="77777777" w:rsidR="00DC3367" w:rsidRDefault="00DC3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A6487" w14:textId="65587A22" w:rsidR="00337773" w:rsidRDefault="00337773">
    <w:pPr>
      <w:pStyle w:val="Kopfzeile"/>
    </w:pPr>
    <w:r>
      <w:rPr>
        <w:rFonts w:cs="Arial"/>
        <w:noProof/>
      </w:rPr>
      <w:drawing>
        <wp:anchor distT="0" distB="0" distL="114300" distR="114300" simplePos="0" relativeHeight="251659264" behindDoc="1" locked="0" layoutInCell="1" allowOverlap="1" wp14:anchorId="0E52538E" wp14:editId="4012F710">
          <wp:simplePos x="0" y="0"/>
          <wp:positionH relativeFrom="margin">
            <wp:posOffset>4962525</wp:posOffset>
          </wp:positionH>
          <wp:positionV relativeFrom="paragraph">
            <wp:posOffset>-60217</wp:posOffset>
          </wp:positionV>
          <wp:extent cx="1067604" cy="889921"/>
          <wp:effectExtent l="0" t="0" r="0" b="571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K_Logo_4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604" cy="889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7E3C"/>
    <w:multiLevelType w:val="hybridMultilevel"/>
    <w:tmpl w:val="29389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11F5A"/>
    <w:multiLevelType w:val="hybridMultilevel"/>
    <w:tmpl w:val="38D2369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CB11402"/>
    <w:multiLevelType w:val="hybridMultilevel"/>
    <w:tmpl w:val="8F3681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75713"/>
    <w:multiLevelType w:val="hybridMultilevel"/>
    <w:tmpl w:val="524EC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B4A02"/>
    <w:multiLevelType w:val="hybridMultilevel"/>
    <w:tmpl w:val="AD10D1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A239F"/>
    <w:multiLevelType w:val="hybridMultilevel"/>
    <w:tmpl w:val="D7465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14ACD"/>
    <w:multiLevelType w:val="hybridMultilevel"/>
    <w:tmpl w:val="C1DA7DD4"/>
    <w:lvl w:ilvl="0" w:tplc="9D7CA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43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8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9CF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6A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0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09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8B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AD2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5A5F45"/>
    <w:multiLevelType w:val="hybridMultilevel"/>
    <w:tmpl w:val="339EB6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1C01F4"/>
    <w:multiLevelType w:val="hybridMultilevel"/>
    <w:tmpl w:val="2BF0079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E3E92"/>
    <w:multiLevelType w:val="hybridMultilevel"/>
    <w:tmpl w:val="4A4E2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C6169"/>
    <w:multiLevelType w:val="hybridMultilevel"/>
    <w:tmpl w:val="D95E6D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D5C56"/>
    <w:multiLevelType w:val="hybridMultilevel"/>
    <w:tmpl w:val="2A1CE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FD73EC"/>
    <w:multiLevelType w:val="hybridMultilevel"/>
    <w:tmpl w:val="B25C0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F068E"/>
    <w:multiLevelType w:val="hybridMultilevel"/>
    <w:tmpl w:val="311EC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44CAB"/>
    <w:multiLevelType w:val="hybridMultilevel"/>
    <w:tmpl w:val="86863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7"/>
  </w:num>
  <w:num w:numId="5">
    <w:abstractNumId w:val="3"/>
  </w:num>
  <w:num w:numId="6">
    <w:abstractNumId w:val="11"/>
  </w:num>
  <w:num w:numId="7">
    <w:abstractNumId w:val="5"/>
  </w:num>
  <w:num w:numId="8">
    <w:abstractNumId w:val="1"/>
  </w:num>
  <w:num w:numId="9">
    <w:abstractNumId w:val="0"/>
  </w:num>
  <w:num w:numId="10">
    <w:abstractNumId w:val="14"/>
  </w:num>
  <w:num w:numId="11">
    <w:abstractNumId w:val="4"/>
  </w:num>
  <w:num w:numId="12">
    <w:abstractNumId w:val="8"/>
  </w:num>
  <w:num w:numId="13">
    <w:abstractNumId w:val="1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35"/>
    <w:rsid w:val="00000C88"/>
    <w:rsid w:val="00016414"/>
    <w:rsid w:val="00021C53"/>
    <w:rsid w:val="0004350D"/>
    <w:rsid w:val="00056BA4"/>
    <w:rsid w:val="000723A0"/>
    <w:rsid w:val="00075035"/>
    <w:rsid w:val="0008715A"/>
    <w:rsid w:val="0009007F"/>
    <w:rsid w:val="00096AA0"/>
    <w:rsid w:val="000B2E15"/>
    <w:rsid w:val="000C2BCB"/>
    <w:rsid w:val="000D409F"/>
    <w:rsid w:val="00103BD2"/>
    <w:rsid w:val="001339DE"/>
    <w:rsid w:val="001343F3"/>
    <w:rsid w:val="00156D91"/>
    <w:rsid w:val="00161E7A"/>
    <w:rsid w:val="0017376C"/>
    <w:rsid w:val="00173AD9"/>
    <w:rsid w:val="00194362"/>
    <w:rsid w:val="001A3A33"/>
    <w:rsid w:val="001C1C06"/>
    <w:rsid w:val="001C5D12"/>
    <w:rsid w:val="001D4D49"/>
    <w:rsid w:val="001F595A"/>
    <w:rsid w:val="00202258"/>
    <w:rsid w:val="00205AB3"/>
    <w:rsid w:val="00210153"/>
    <w:rsid w:val="00210655"/>
    <w:rsid w:val="00240AB8"/>
    <w:rsid w:val="00266B69"/>
    <w:rsid w:val="002A3A5D"/>
    <w:rsid w:val="002B247D"/>
    <w:rsid w:val="002B4B0F"/>
    <w:rsid w:val="002B5F85"/>
    <w:rsid w:val="002D4A05"/>
    <w:rsid w:val="002D7C6C"/>
    <w:rsid w:val="002E6D66"/>
    <w:rsid w:val="002F063A"/>
    <w:rsid w:val="002F0703"/>
    <w:rsid w:val="00315E40"/>
    <w:rsid w:val="0033083A"/>
    <w:rsid w:val="003376F5"/>
    <w:rsid w:val="00337773"/>
    <w:rsid w:val="00344FF7"/>
    <w:rsid w:val="00383CF9"/>
    <w:rsid w:val="00392FF3"/>
    <w:rsid w:val="003A002F"/>
    <w:rsid w:val="003A7D55"/>
    <w:rsid w:val="003C1386"/>
    <w:rsid w:val="003D4CF3"/>
    <w:rsid w:val="00410B93"/>
    <w:rsid w:val="00412798"/>
    <w:rsid w:val="00415C62"/>
    <w:rsid w:val="0042198B"/>
    <w:rsid w:val="00425FEF"/>
    <w:rsid w:val="004375D2"/>
    <w:rsid w:val="00444C4B"/>
    <w:rsid w:val="00451752"/>
    <w:rsid w:val="0045707C"/>
    <w:rsid w:val="00460298"/>
    <w:rsid w:val="004625C6"/>
    <w:rsid w:val="004708CF"/>
    <w:rsid w:val="004711A8"/>
    <w:rsid w:val="00480C1A"/>
    <w:rsid w:val="00496518"/>
    <w:rsid w:val="004B015B"/>
    <w:rsid w:val="004C2291"/>
    <w:rsid w:val="004D0E85"/>
    <w:rsid w:val="004E3329"/>
    <w:rsid w:val="004F447B"/>
    <w:rsid w:val="00510084"/>
    <w:rsid w:val="005100EC"/>
    <w:rsid w:val="00530BCF"/>
    <w:rsid w:val="00535106"/>
    <w:rsid w:val="00550991"/>
    <w:rsid w:val="0055167A"/>
    <w:rsid w:val="0055746C"/>
    <w:rsid w:val="00571DAC"/>
    <w:rsid w:val="005814C8"/>
    <w:rsid w:val="00586CEE"/>
    <w:rsid w:val="005904DC"/>
    <w:rsid w:val="00595330"/>
    <w:rsid w:val="005A5A84"/>
    <w:rsid w:val="005A786D"/>
    <w:rsid w:val="005D5624"/>
    <w:rsid w:val="005D6098"/>
    <w:rsid w:val="005E3419"/>
    <w:rsid w:val="005E370F"/>
    <w:rsid w:val="005F4AA5"/>
    <w:rsid w:val="00612A8E"/>
    <w:rsid w:val="00632634"/>
    <w:rsid w:val="00645FBD"/>
    <w:rsid w:val="00666A14"/>
    <w:rsid w:val="006707F7"/>
    <w:rsid w:val="00677302"/>
    <w:rsid w:val="006B58DE"/>
    <w:rsid w:val="006C542B"/>
    <w:rsid w:val="006E09D7"/>
    <w:rsid w:val="006E623B"/>
    <w:rsid w:val="006E75DE"/>
    <w:rsid w:val="006E7A95"/>
    <w:rsid w:val="006F7A49"/>
    <w:rsid w:val="00713FCC"/>
    <w:rsid w:val="00721B9E"/>
    <w:rsid w:val="0072422F"/>
    <w:rsid w:val="0073096B"/>
    <w:rsid w:val="00744C8F"/>
    <w:rsid w:val="00754B4A"/>
    <w:rsid w:val="007612CB"/>
    <w:rsid w:val="007677AC"/>
    <w:rsid w:val="0077742E"/>
    <w:rsid w:val="007819BF"/>
    <w:rsid w:val="007833B0"/>
    <w:rsid w:val="00783817"/>
    <w:rsid w:val="00786BAF"/>
    <w:rsid w:val="0079050E"/>
    <w:rsid w:val="007B482A"/>
    <w:rsid w:val="007C52A3"/>
    <w:rsid w:val="007C531D"/>
    <w:rsid w:val="007F5320"/>
    <w:rsid w:val="00814DDB"/>
    <w:rsid w:val="00831AFC"/>
    <w:rsid w:val="0083468D"/>
    <w:rsid w:val="00840953"/>
    <w:rsid w:val="00856392"/>
    <w:rsid w:val="00866A85"/>
    <w:rsid w:val="00873431"/>
    <w:rsid w:val="00874D03"/>
    <w:rsid w:val="0088039F"/>
    <w:rsid w:val="00883042"/>
    <w:rsid w:val="00884707"/>
    <w:rsid w:val="00886B08"/>
    <w:rsid w:val="0089051A"/>
    <w:rsid w:val="00890EF8"/>
    <w:rsid w:val="00896037"/>
    <w:rsid w:val="008B1CC1"/>
    <w:rsid w:val="009279A4"/>
    <w:rsid w:val="00937375"/>
    <w:rsid w:val="00943D25"/>
    <w:rsid w:val="0095515C"/>
    <w:rsid w:val="009656EA"/>
    <w:rsid w:val="00967469"/>
    <w:rsid w:val="009A3246"/>
    <w:rsid w:val="009E513A"/>
    <w:rsid w:val="00A16E43"/>
    <w:rsid w:val="00A21CFB"/>
    <w:rsid w:val="00A372BE"/>
    <w:rsid w:val="00A3733C"/>
    <w:rsid w:val="00A3789F"/>
    <w:rsid w:val="00A37933"/>
    <w:rsid w:val="00A42E0D"/>
    <w:rsid w:val="00A472BE"/>
    <w:rsid w:val="00A56E51"/>
    <w:rsid w:val="00A60D1F"/>
    <w:rsid w:val="00A6226B"/>
    <w:rsid w:val="00A74BF6"/>
    <w:rsid w:val="00A94282"/>
    <w:rsid w:val="00AA2489"/>
    <w:rsid w:val="00AA3FDA"/>
    <w:rsid w:val="00AE0177"/>
    <w:rsid w:val="00AF76CF"/>
    <w:rsid w:val="00B077E4"/>
    <w:rsid w:val="00B234EB"/>
    <w:rsid w:val="00B3049D"/>
    <w:rsid w:val="00B30B87"/>
    <w:rsid w:val="00B57513"/>
    <w:rsid w:val="00B73A11"/>
    <w:rsid w:val="00B81F98"/>
    <w:rsid w:val="00B8324B"/>
    <w:rsid w:val="00BA7DFB"/>
    <w:rsid w:val="00BE3937"/>
    <w:rsid w:val="00BF3FE9"/>
    <w:rsid w:val="00C14180"/>
    <w:rsid w:val="00C1463D"/>
    <w:rsid w:val="00C22B27"/>
    <w:rsid w:val="00C43B71"/>
    <w:rsid w:val="00C56C4B"/>
    <w:rsid w:val="00C7668C"/>
    <w:rsid w:val="00C873E0"/>
    <w:rsid w:val="00C9018B"/>
    <w:rsid w:val="00CB44F3"/>
    <w:rsid w:val="00CC06B6"/>
    <w:rsid w:val="00CF4D7A"/>
    <w:rsid w:val="00D12D81"/>
    <w:rsid w:val="00D141C9"/>
    <w:rsid w:val="00D158CF"/>
    <w:rsid w:val="00D15F48"/>
    <w:rsid w:val="00D610DD"/>
    <w:rsid w:val="00D769EF"/>
    <w:rsid w:val="00D90044"/>
    <w:rsid w:val="00D91134"/>
    <w:rsid w:val="00DA6035"/>
    <w:rsid w:val="00DB34B6"/>
    <w:rsid w:val="00DC3367"/>
    <w:rsid w:val="00DD7BB1"/>
    <w:rsid w:val="00DE4BEA"/>
    <w:rsid w:val="00DE744E"/>
    <w:rsid w:val="00E02875"/>
    <w:rsid w:val="00E11211"/>
    <w:rsid w:val="00E13FF0"/>
    <w:rsid w:val="00E3140F"/>
    <w:rsid w:val="00E37877"/>
    <w:rsid w:val="00E60EE7"/>
    <w:rsid w:val="00E767F8"/>
    <w:rsid w:val="00E81577"/>
    <w:rsid w:val="00E86C10"/>
    <w:rsid w:val="00EA130D"/>
    <w:rsid w:val="00EA1B7C"/>
    <w:rsid w:val="00EA603D"/>
    <w:rsid w:val="00EB5159"/>
    <w:rsid w:val="00EC0016"/>
    <w:rsid w:val="00EC00AB"/>
    <w:rsid w:val="00ED3596"/>
    <w:rsid w:val="00ED4CB2"/>
    <w:rsid w:val="00ED6205"/>
    <w:rsid w:val="00EE6FAB"/>
    <w:rsid w:val="00F03034"/>
    <w:rsid w:val="00F0556A"/>
    <w:rsid w:val="00F101F6"/>
    <w:rsid w:val="00F25A67"/>
    <w:rsid w:val="00F31E3B"/>
    <w:rsid w:val="00F94190"/>
    <w:rsid w:val="00FC00B3"/>
    <w:rsid w:val="00FC170A"/>
    <w:rsid w:val="00FD5353"/>
    <w:rsid w:val="00FE0989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2F05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61CC2"/>
    <w:pPr>
      <w:keepNext/>
      <w:spacing w:before="240" w:after="60"/>
      <w:outlineLvl w:val="0"/>
    </w:pPr>
    <w:rPr>
      <w:rFonts w:eastAsia="Times"/>
      <w:b/>
      <w:kern w:val="32"/>
      <w:sz w:val="32"/>
      <w:szCs w:val="32"/>
      <w:lang w:val="x-none" w:eastAsia="x-none"/>
    </w:rPr>
  </w:style>
  <w:style w:type="paragraph" w:styleId="berschrift2">
    <w:name w:val="heading 2"/>
    <w:basedOn w:val="Standard"/>
    <w:next w:val="Standard"/>
    <w:qFormat/>
    <w:rsid w:val="003274EE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61CC2"/>
    <w:pPr>
      <w:keepNext/>
      <w:outlineLvl w:val="2"/>
    </w:pPr>
    <w:rPr>
      <w:rFonts w:eastAsia="Times"/>
      <w:b/>
      <w:szCs w:val="26"/>
      <w:lang w:val="x-none" w:eastAsia="x-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0E5B84"/>
    <w:rPr>
      <w:rFonts w:ascii="Arial" w:hAnsi="Arial"/>
      <w:color w:val="0000FF"/>
      <w:sz w:val="22"/>
      <w:u w:val="single"/>
    </w:rPr>
  </w:style>
  <w:style w:type="character" w:styleId="Kommentarzeichen">
    <w:name w:val="annotation reference"/>
    <w:uiPriority w:val="99"/>
    <w:semiHidden/>
    <w:unhideWhenUsed/>
    <w:rsid w:val="00060994"/>
    <w:rPr>
      <w:sz w:val="18"/>
      <w:szCs w:val="18"/>
    </w:rPr>
  </w:style>
  <w:style w:type="paragraph" w:styleId="Fuzeile">
    <w:name w:val="footer"/>
    <w:basedOn w:val="Standard"/>
    <w:rsid w:val="00261CC2"/>
    <w:pPr>
      <w:tabs>
        <w:tab w:val="center" w:pos="4536"/>
        <w:tab w:val="right" w:pos="9072"/>
      </w:tabs>
    </w:pPr>
    <w:rPr>
      <w:rFonts w:ascii="Times New Roman" w:hAnsi="Times New Roman"/>
      <w:i/>
      <w:sz w:val="20"/>
      <w:szCs w:val="20"/>
    </w:rPr>
  </w:style>
  <w:style w:type="paragraph" w:customStyle="1" w:styleId="Pressetext">
    <w:name w:val="Pressetext"/>
    <w:basedOn w:val="Standard"/>
    <w:rsid w:val="00634D5D"/>
    <w:pPr>
      <w:tabs>
        <w:tab w:val="left" w:pos="284"/>
        <w:tab w:val="left" w:pos="567"/>
        <w:tab w:val="left" w:pos="851"/>
      </w:tabs>
    </w:pPr>
    <w:rPr>
      <w:rFonts w:eastAsia="Times"/>
      <w:sz w:val="22"/>
      <w:szCs w:val="20"/>
    </w:rPr>
  </w:style>
  <w:style w:type="paragraph" w:customStyle="1" w:styleId="PressetextVorspann">
    <w:name w:val="Pressetext Vorspann"/>
    <w:basedOn w:val="Pressetext"/>
    <w:rsid w:val="00261CC2"/>
    <w:rPr>
      <w:b/>
      <w:sz w:val="20"/>
    </w:rPr>
  </w:style>
  <w:style w:type="paragraph" w:styleId="Kopfzeile">
    <w:name w:val="header"/>
    <w:aliases w:val="Fußzeile Zchn"/>
    <w:basedOn w:val="Standard"/>
    <w:link w:val="KopfzeileZchn"/>
    <w:uiPriority w:val="99"/>
    <w:rsid w:val="000E5B84"/>
    <w:pPr>
      <w:tabs>
        <w:tab w:val="center" w:pos="4536"/>
        <w:tab w:val="right" w:pos="9072"/>
      </w:tabs>
    </w:pPr>
  </w:style>
  <w:style w:type="character" w:styleId="Seitenzahl">
    <w:name w:val="page number"/>
    <w:rsid w:val="000E5B84"/>
    <w:rPr>
      <w:rFonts w:ascii="Arial" w:hAnsi="Arial"/>
      <w:color w:val="auto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0994"/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semiHidden/>
    <w:rsid w:val="00060994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099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60994"/>
    <w:rPr>
      <w:rFonts w:ascii="Arial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994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60994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rsid w:val="00651290"/>
    <w:rPr>
      <w:rFonts w:ascii="Arial" w:eastAsia="Times" w:hAnsi="Arial"/>
      <w:b/>
      <w:kern w:val="32"/>
      <w:sz w:val="32"/>
      <w:szCs w:val="32"/>
    </w:rPr>
  </w:style>
  <w:style w:type="character" w:customStyle="1" w:styleId="berschrift3Zchn">
    <w:name w:val="Überschrift 3 Zchn"/>
    <w:link w:val="berschrift3"/>
    <w:rsid w:val="00651290"/>
    <w:rPr>
      <w:rFonts w:ascii="Arial" w:eastAsia="Times" w:hAnsi="Arial"/>
      <w:b/>
      <w:sz w:val="24"/>
      <w:szCs w:val="26"/>
    </w:rPr>
  </w:style>
  <w:style w:type="paragraph" w:customStyle="1" w:styleId="FarbigeSchattierung-Akzent11">
    <w:name w:val="Farbige Schattierung - Akzent 11"/>
    <w:hidden/>
    <w:uiPriority w:val="99"/>
    <w:semiHidden/>
    <w:rsid w:val="00C56F89"/>
    <w:rPr>
      <w:rFonts w:ascii="Arial" w:hAnsi="Arial"/>
      <w:sz w:val="24"/>
      <w:szCs w:val="24"/>
    </w:rPr>
  </w:style>
  <w:style w:type="character" w:customStyle="1" w:styleId="KopfzeileZchn">
    <w:name w:val="Kopfzeile Zchn"/>
    <w:aliases w:val="Fußzeile Zchn Zchn"/>
    <w:link w:val="Kopfzeile"/>
    <w:uiPriority w:val="99"/>
    <w:rsid w:val="00415DC8"/>
    <w:rPr>
      <w:rFonts w:ascii="Arial" w:hAnsi="Arial"/>
      <w:sz w:val="24"/>
      <w:szCs w:val="24"/>
    </w:rPr>
  </w:style>
  <w:style w:type="character" w:customStyle="1" w:styleId="artgrpdescriptiontextstd">
    <w:name w:val="artgrpdescriptiontextstd"/>
    <w:rsid w:val="00F25A67"/>
  </w:style>
  <w:style w:type="character" w:customStyle="1" w:styleId="artgrpdescriptionheadline1">
    <w:name w:val="artgrpdescriptionheadline1"/>
    <w:basedOn w:val="Absatz-Standardschriftart"/>
    <w:rsid w:val="007C52A3"/>
  </w:style>
  <w:style w:type="character" w:customStyle="1" w:styleId="artgrpdescriptionheadline2">
    <w:name w:val="artgrpdescriptionheadline2"/>
    <w:basedOn w:val="Absatz-Standardschriftart"/>
    <w:rsid w:val="007C52A3"/>
  </w:style>
  <w:style w:type="paragraph" w:styleId="Listenabsatz">
    <w:name w:val="List Paragraph"/>
    <w:basedOn w:val="Standard"/>
    <w:uiPriority w:val="34"/>
    <w:qFormat/>
    <w:rsid w:val="00EB515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625C6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k-fixiersystem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dk-fixiersysteme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DA1DF-0E2E-467B-AEA9-AF1C9EC53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3892</Characters>
  <Application>Microsoft Office Word</Application>
  <DocSecurity>0</DocSecurity>
  <Lines>121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Elastisches Sicherungsband für Griffe</vt:lpstr>
    </vt:vector>
  </TitlesOfParts>
  <Manager>Georg Messerschmidt, Stefanie Beck</Manager>
  <Company>Heinrich Kipp Werk KG</Company>
  <LinksUpToDate>false</LinksUpToDate>
  <CharactersWithSpaces>4356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Elastisches Sicherungsband für Griffe</dc:title>
  <dc:subject>Pressemitteilung Sicherungsband Juni 2013</dc:subject>
  <dc:creator>Bernward Damm</dc:creator>
  <cp:keywords>Sicherungsband, Teilesicherung</cp:keywords>
  <cp:lastModifiedBy>BlocherAngelina</cp:lastModifiedBy>
  <cp:revision>4</cp:revision>
  <cp:lastPrinted>2017-08-21T14:07:00Z</cp:lastPrinted>
  <dcterms:created xsi:type="dcterms:W3CDTF">2020-10-30T07:45:00Z</dcterms:created>
  <dcterms:modified xsi:type="dcterms:W3CDTF">2020-12-17T09:27:00Z</dcterms:modified>
</cp:coreProperties>
</file>